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7252" w14:textId="77777777" w:rsidR="0017068C" w:rsidRPr="00230944" w:rsidRDefault="0017068C" w:rsidP="0017068C">
      <w:pPr>
        <w:rPr>
          <w:rFonts w:ascii="Verdana" w:hAnsi="Verdana"/>
        </w:rPr>
      </w:pPr>
      <w:r w:rsidRPr="00230944">
        <w:rPr>
          <w:rFonts w:ascii="Verdana" w:hAnsi="Verdana"/>
          <w:lang w:val="es"/>
        </w:rPr>
        <w:t>SERVICIOS PARA NIÑOS EN EDAD ESCOLAR</w:t>
      </w:r>
    </w:p>
    <w:p w14:paraId="0A03D5D1" w14:textId="20C19E57" w:rsidR="0017068C" w:rsidRPr="00230944" w:rsidRDefault="0017068C" w:rsidP="0017068C">
      <w:pPr>
        <w:rPr>
          <w:rFonts w:ascii="Verdana" w:hAnsi="Verdana"/>
        </w:rPr>
      </w:pPr>
      <w:r w:rsidRPr="00230944">
        <w:rPr>
          <w:rFonts w:ascii="Verdana" w:hAnsi="Verdana"/>
          <w:lang w:val="es"/>
        </w:rPr>
        <w:t>Configuración de pagos automáticos y actualización de la forma de pago</w:t>
      </w:r>
    </w:p>
    <w:p w14:paraId="4A51953A" w14:textId="77777777" w:rsidR="0017068C" w:rsidRPr="00230944" w:rsidRDefault="0017068C" w:rsidP="0017068C">
      <w:pPr>
        <w:rPr>
          <w:rFonts w:ascii="Verdana" w:hAnsi="Verdana"/>
        </w:rPr>
      </w:pPr>
    </w:p>
    <w:p w14:paraId="62493570" w14:textId="47D5F910" w:rsidR="0017068C" w:rsidRPr="00230944" w:rsidRDefault="0017068C" w:rsidP="0017068C">
      <w:pPr>
        <w:pStyle w:val="BasicParagraph"/>
        <w:numPr>
          <w:ilvl w:val="0"/>
          <w:numId w:val="1"/>
        </w:numPr>
        <w:suppressAutoHyphens/>
        <w:rPr>
          <w:rFonts w:ascii="Verdana" w:hAnsi="Verdana" w:cs="Cachet Book"/>
          <w:lang w:val="es"/>
        </w:rPr>
      </w:pPr>
      <w:r w:rsidRPr="00230944">
        <w:rPr>
          <w:rFonts w:ascii="Verdana" w:hAnsi="Verdana" w:cs="Cachet Book"/>
          <w:lang w:val="es"/>
        </w:rPr>
        <w:t>Iniciar sesión con el perfil de su cuenta en</w:t>
      </w:r>
    </w:p>
    <w:p w14:paraId="71CD0B7F" w14:textId="77777777" w:rsidR="0017068C" w:rsidRPr="00230944" w:rsidRDefault="0017068C" w:rsidP="0017068C">
      <w:pPr>
        <w:pStyle w:val="BasicParagraph"/>
        <w:numPr>
          <w:ilvl w:val="0"/>
          <w:numId w:val="1"/>
        </w:numPr>
        <w:suppressAutoHyphens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Hacer clic en la pestaña “Métodos” (“Methods”).</w:t>
      </w:r>
    </w:p>
    <w:p w14:paraId="7AD90B00" w14:textId="77777777" w:rsidR="0017068C" w:rsidRPr="00230944" w:rsidRDefault="0017068C" w:rsidP="0017068C">
      <w:pPr>
        <w:pStyle w:val="BasicParagraph"/>
        <w:numPr>
          <w:ilvl w:val="0"/>
          <w:numId w:val="1"/>
        </w:numPr>
        <w:suppressAutoHyphens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Hacer clic en la pestaña “Métodos de pago” (“Payment Methods”) y seleccionar “Añadir nuevo método” (“Add new Method”).</w:t>
      </w:r>
    </w:p>
    <w:p w14:paraId="2F899CBD" w14:textId="77777777" w:rsidR="0017068C" w:rsidRPr="00230944" w:rsidRDefault="0017068C" w:rsidP="0017068C">
      <w:pPr>
        <w:pStyle w:val="BasicParagraph"/>
        <w:numPr>
          <w:ilvl w:val="0"/>
          <w:numId w:val="1"/>
        </w:numPr>
        <w:suppressAutoHyphens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Ingresar el nombre (“Name”) y la dirección de cobro (“Billing Address”) de la forma de pago y seleccionar la forma de pago.</w:t>
      </w:r>
    </w:p>
    <w:p w14:paraId="7B0BD8C3" w14:textId="77777777" w:rsidR="0017068C" w:rsidRPr="00230944" w:rsidRDefault="0017068C" w:rsidP="0017068C">
      <w:pPr>
        <w:pStyle w:val="BasicParagraph"/>
        <w:ind w:left="720"/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>*Elegir una de las siguientes opciones:</w:t>
      </w:r>
    </w:p>
    <w:p w14:paraId="1087A907" w14:textId="77777777" w:rsidR="0017068C" w:rsidRPr="00230944" w:rsidRDefault="0017068C" w:rsidP="0017068C">
      <w:pPr>
        <w:pStyle w:val="BasicParagraph"/>
        <w:ind w:left="720"/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>Tarjeta de crédito (“Credit Card”), es decir, cualquier tarjeta de crédito o débito importante).</w:t>
      </w:r>
    </w:p>
    <w:p w14:paraId="3F6C3282" w14:textId="49CF51D5" w:rsidR="0017068C" w:rsidRPr="00230944" w:rsidRDefault="0017068C" w:rsidP="0017068C">
      <w:pPr>
        <w:pStyle w:val="BasicParagraph"/>
        <w:ind w:left="720"/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 xml:space="preserve">Cheque electrónico / EFT / ACH (para cuentas corrientes personales deberá ingresar el número de ABA o </w:t>
      </w:r>
      <w:r w:rsidR="00B34AF5">
        <w:rPr>
          <w:rFonts w:ascii="Verdana" w:hAnsi="Verdana" w:cs="Cachet Book"/>
          <w:lang w:val="es"/>
        </w:rPr>
        <w:t xml:space="preserve">de </w:t>
      </w:r>
      <w:r w:rsidRPr="00230944">
        <w:rPr>
          <w:rFonts w:ascii="Verdana" w:hAnsi="Verdana" w:cs="Cachet Book"/>
          <w:lang w:val="es"/>
        </w:rPr>
        <w:t>ruta y el número de cuenta; se girará como una transferencia electrónica de fondos o EFT).</w:t>
      </w:r>
    </w:p>
    <w:p w14:paraId="579A9676" w14:textId="34DA6B36" w:rsidR="0017068C" w:rsidRPr="00230944" w:rsidRDefault="0017068C" w:rsidP="0017068C">
      <w:pPr>
        <w:pStyle w:val="BasicParagraph"/>
        <w:suppressAutoHyphens/>
        <w:ind w:left="720"/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>Pago de SAS (incluye FSA /Cuidado de dependientes) – Preferido para todos los pagos de SAS. DEBE utilizarse si se extrae de una tarjeta de cuidado de dependientes o de una cuenta de tipo FSA.</w:t>
      </w:r>
    </w:p>
    <w:p w14:paraId="42E7DE46" w14:textId="534D55B5" w:rsidR="0017068C" w:rsidRPr="00230944" w:rsidRDefault="0017068C" w:rsidP="0017068C">
      <w:pPr>
        <w:pStyle w:val="BasicParagraph"/>
        <w:numPr>
          <w:ilvl w:val="0"/>
          <w:numId w:val="1"/>
        </w:numPr>
        <w:suppressAutoHyphens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Hacer clic en “Guardar” (“Save”).</w:t>
      </w:r>
    </w:p>
    <w:p w14:paraId="009192A8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Hacer clic en la pestaña “No pagados” (“Unpaid”).</w:t>
      </w:r>
    </w:p>
    <w:p w14:paraId="39275DA8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En “Partidas por pagar” (“Unpaid Items”), hacer clic en las casillas situadas junto a las fechas de las sesiones cuyo pago desea programar, o hacer clic en la casilla situada junto a “Todas” (“All”) para seleccionar todas las sesiones.</w:t>
      </w:r>
    </w:p>
    <w:p w14:paraId="2CD83E24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Hacer clic en “Pago seleccionado” (“Pay Selected”).</w:t>
      </w:r>
    </w:p>
    <w:p w14:paraId="0D948AB9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Aparecerá el programador de pagos.</w:t>
      </w:r>
    </w:p>
    <w:p w14:paraId="4780B754" w14:textId="2A049E38" w:rsidR="0017068C" w:rsidRPr="00230944" w:rsidRDefault="0017068C" w:rsidP="0017068C">
      <w:pPr>
        <w:pStyle w:val="BasicParagraph"/>
        <w:ind w:left="720"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Por defecto será “en la fecha de vencimiento” (“</w:t>
      </w:r>
      <w:r w:rsidR="000C5976">
        <w:rPr>
          <w:rFonts w:ascii="Verdana" w:hAnsi="Verdana" w:cs="Cachet Book"/>
          <w:lang w:val="es"/>
        </w:rPr>
        <w:t>O</w:t>
      </w:r>
      <w:r w:rsidRPr="00230944">
        <w:rPr>
          <w:rFonts w:ascii="Verdana" w:hAnsi="Verdana" w:cs="Cachet Book"/>
          <w:lang w:val="es"/>
        </w:rPr>
        <w:t xml:space="preserve">n the </w:t>
      </w:r>
      <w:r w:rsidR="000C5976">
        <w:rPr>
          <w:rFonts w:ascii="Verdana" w:hAnsi="Verdana" w:cs="Cachet Book"/>
          <w:lang w:val="es"/>
        </w:rPr>
        <w:t>D</w:t>
      </w:r>
      <w:r w:rsidRPr="00230944">
        <w:rPr>
          <w:rFonts w:ascii="Verdana" w:hAnsi="Verdana" w:cs="Cachet Book"/>
          <w:lang w:val="es"/>
        </w:rPr>
        <w:t xml:space="preserve">ue </w:t>
      </w:r>
      <w:r w:rsidR="000C5976">
        <w:rPr>
          <w:rFonts w:ascii="Verdana" w:hAnsi="Verdana" w:cs="Cachet Book"/>
          <w:lang w:val="es"/>
        </w:rPr>
        <w:t>D</w:t>
      </w:r>
      <w:r w:rsidRPr="00230944">
        <w:rPr>
          <w:rFonts w:ascii="Verdana" w:hAnsi="Verdana" w:cs="Cachet Book"/>
          <w:lang w:val="es"/>
        </w:rPr>
        <w:t>ate”); para pagar en la fecha de vencimiento hacer clic en el botón con la flecha.</w:t>
      </w:r>
    </w:p>
    <w:p w14:paraId="5BCCBB2B" w14:textId="78D66932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Para otras opciones: Hacer clic en la flecha hacia abajo junto a “en la fecha de vencimiento” (“</w:t>
      </w:r>
      <w:r w:rsidR="000C5976">
        <w:rPr>
          <w:rFonts w:ascii="Verdana" w:hAnsi="Verdana" w:cs="Cachet Book"/>
          <w:lang w:val="es"/>
        </w:rPr>
        <w:t>O</w:t>
      </w:r>
      <w:r w:rsidRPr="00230944">
        <w:rPr>
          <w:rFonts w:ascii="Verdana" w:hAnsi="Verdana" w:cs="Cachet Book"/>
          <w:lang w:val="es"/>
        </w:rPr>
        <w:t xml:space="preserve">n the </w:t>
      </w:r>
      <w:r w:rsidR="000C5976">
        <w:rPr>
          <w:rFonts w:ascii="Verdana" w:hAnsi="Verdana" w:cs="Cachet Book"/>
          <w:lang w:val="es"/>
        </w:rPr>
        <w:t>D</w:t>
      </w:r>
      <w:r w:rsidRPr="00230944">
        <w:rPr>
          <w:rFonts w:ascii="Verdana" w:hAnsi="Verdana" w:cs="Cachet Book"/>
          <w:lang w:val="es"/>
        </w:rPr>
        <w:t xml:space="preserve">ue </w:t>
      </w:r>
      <w:r w:rsidR="000C5976">
        <w:rPr>
          <w:rFonts w:ascii="Verdana" w:hAnsi="Verdana" w:cs="Cachet Book"/>
          <w:lang w:val="es"/>
        </w:rPr>
        <w:t>D</w:t>
      </w:r>
      <w:r w:rsidRPr="00230944">
        <w:rPr>
          <w:rFonts w:ascii="Verdana" w:hAnsi="Verdana" w:cs="Cachet Book"/>
          <w:lang w:val="es"/>
        </w:rPr>
        <w:t>ate”). Elegir entre:</w:t>
      </w:r>
    </w:p>
    <w:p w14:paraId="583538CF" w14:textId="24A8013E" w:rsidR="0017068C" w:rsidRPr="00230944" w:rsidRDefault="0017068C" w:rsidP="0017068C">
      <w:pPr>
        <w:pStyle w:val="BasicParagraph"/>
        <w:numPr>
          <w:ilvl w:val="0"/>
          <w:numId w:val="4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>Fecha ya programada</w:t>
      </w:r>
      <w:r w:rsidR="00B34AF5">
        <w:rPr>
          <w:rFonts w:ascii="Verdana" w:hAnsi="Verdana" w:cs="Cachet Book"/>
          <w:lang w:val="es"/>
        </w:rPr>
        <w:t xml:space="preserve"> </w:t>
      </w:r>
      <w:r w:rsidR="00B34AF5" w:rsidRPr="00230944">
        <w:rPr>
          <w:rFonts w:ascii="Verdana" w:hAnsi="Verdana" w:cs="Cachet Book"/>
          <w:lang w:val="es"/>
        </w:rPr>
        <w:t>(“</w:t>
      </w:r>
      <w:r w:rsidR="00B34AF5" w:rsidRPr="00B34AF5">
        <w:rPr>
          <w:rFonts w:ascii="Verdana" w:hAnsi="Verdana" w:cs="Cachet Book"/>
          <w:lang w:val="es"/>
        </w:rPr>
        <w:t>Already Scheduled Date</w:t>
      </w:r>
      <w:r w:rsidR="00B34AF5" w:rsidRPr="00230944">
        <w:rPr>
          <w:rFonts w:ascii="Verdana" w:hAnsi="Verdana" w:cs="Cachet Book"/>
          <w:lang w:val="es"/>
        </w:rPr>
        <w:t>”)</w:t>
      </w:r>
      <w:r w:rsidR="00B34AF5">
        <w:rPr>
          <w:rFonts w:ascii="Verdana" w:hAnsi="Verdana" w:cs="Cachet Book"/>
          <w:lang w:val="es"/>
        </w:rPr>
        <w:t xml:space="preserve"> - </w:t>
      </w:r>
      <w:r w:rsidRPr="00230944">
        <w:rPr>
          <w:rFonts w:ascii="Verdana" w:hAnsi="Verdana" w:cs="Cachet Book"/>
          <w:lang w:val="es"/>
        </w:rPr>
        <w:t xml:space="preserve">elegir </w:t>
      </w:r>
      <w:r w:rsidR="000C5976">
        <w:rPr>
          <w:rFonts w:ascii="Verdana" w:hAnsi="Verdana" w:cs="Cachet Book"/>
          <w:lang w:val="es"/>
        </w:rPr>
        <w:t>o</w:t>
      </w:r>
      <w:r w:rsidRPr="00230944">
        <w:rPr>
          <w:rFonts w:ascii="Verdana" w:hAnsi="Verdana" w:cs="Cachet Book"/>
          <w:lang w:val="es"/>
        </w:rPr>
        <w:t xml:space="preserve"> actualizar la tarjeta o el método de pago</w:t>
      </w:r>
    </w:p>
    <w:p w14:paraId="0CD15563" w14:textId="6DAE75FA" w:rsidR="0017068C" w:rsidRPr="00230944" w:rsidRDefault="0017068C" w:rsidP="0017068C">
      <w:pPr>
        <w:pStyle w:val="BasicParagraph"/>
        <w:numPr>
          <w:ilvl w:val="0"/>
          <w:numId w:val="4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 xml:space="preserve">Pago semanal </w:t>
      </w:r>
      <w:r w:rsidR="00B34AF5" w:rsidRPr="00230944">
        <w:rPr>
          <w:rFonts w:ascii="Verdana" w:hAnsi="Verdana" w:cs="Cachet Book"/>
          <w:lang w:val="es"/>
        </w:rPr>
        <w:t>(“</w:t>
      </w:r>
      <w:r w:rsidR="00B34AF5" w:rsidRPr="00B34AF5">
        <w:rPr>
          <w:rFonts w:ascii="Verdana" w:hAnsi="Verdana" w:cs="Cachet Book"/>
          <w:lang w:val="es"/>
        </w:rPr>
        <w:t xml:space="preserve">Weekly </w:t>
      </w:r>
      <w:r w:rsidR="00B34AF5">
        <w:rPr>
          <w:rFonts w:ascii="Verdana" w:hAnsi="Verdana" w:cs="Cachet Book"/>
          <w:lang w:val="es"/>
        </w:rPr>
        <w:t>P</w:t>
      </w:r>
      <w:r w:rsidR="00B34AF5" w:rsidRPr="00B34AF5">
        <w:rPr>
          <w:rFonts w:ascii="Verdana" w:hAnsi="Verdana" w:cs="Cachet Book"/>
          <w:lang w:val="es"/>
        </w:rPr>
        <w:t>ayment</w:t>
      </w:r>
      <w:r w:rsidR="00B34AF5" w:rsidRPr="00230944">
        <w:rPr>
          <w:rFonts w:ascii="Verdana" w:hAnsi="Verdana" w:cs="Cachet Book"/>
          <w:lang w:val="es"/>
        </w:rPr>
        <w:t xml:space="preserve">”) </w:t>
      </w:r>
      <w:r w:rsidR="00B34AF5">
        <w:rPr>
          <w:rFonts w:ascii="Verdana" w:hAnsi="Verdana" w:cs="Cachet Book"/>
          <w:lang w:val="es"/>
        </w:rPr>
        <w:t xml:space="preserve">- </w:t>
      </w:r>
      <w:r w:rsidRPr="00230944">
        <w:rPr>
          <w:rFonts w:ascii="Verdana" w:hAnsi="Verdana" w:cs="Cachet Book"/>
          <w:lang w:val="es"/>
        </w:rPr>
        <w:t>permite seleccionar el día de la semana a pagar</w:t>
      </w:r>
    </w:p>
    <w:p w14:paraId="55C577ED" w14:textId="65200B9C" w:rsidR="0017068C" w:rsidRPr="00230944" w:rsidRDefault="0017068C" w:rsidP="0017068C">
      <w:pPr>
        <w:pStyle w:val="BasicParagraph"/>
        <w:numPr>
          <w:ilvl w:val="0"/>
          <w:numId w:val="4"/>
        </w:numPr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 xml:space="preserve">Quincenalmente </w:t>
      </w:r>
      <w:r w:rsidR="00B34AF5" w:rsidRPr="00230944">
        <w:rPr>
          <w:rFonts w:ascii="Verdana" w:hAnsi="Verdana" w:cs="Cachet Book"/>
          <w:lang w:val="es"/>
        </w:rPr>
        <w:t>(“</w:t>
      </w:r>
      <w:r w:rsidR="00B34AF5" w:rsidRPr="00B34AF5">
        <w:rPr>
          <w:rFonts w:ascii="Verdana" w:hAnsi="Verdana" w:cs="Cachet Book"/>
          <w:lang w:val="es"/>
        </w:rPr>
        <w:t>Bi-weekly</w:t>
      </w:r>
      <w:r w:rsidR="00B34AF5" w:rsidRPr="00230944">
        <w:rPr>
          <w:rFonts w:ascii="Verdana" w:hAnsi="Verdana" w:cs="Cachet Book"/>
          <w:lang w:val="es"/>
        </w:rPr>
        <w:t>”)</w:t>
      </w:r>
      <w:r w:rsidR="00B34AF5">
        <w:rPr>
          <w:rFonts w:ascii="Verdana" w:hAnsi="Verdana" w:cs="Cachet Book"/>
          <w:lang w:val="es"/>
        </w:rPr>
        <w:t xml:space="preserve"> -</w:t>
      </w:r>
      <w:r w:rsidR="0029538C">
        <w:rPr>
          <w:rFonts w:ascii="Verdana" w:hAnsi="Verdana" w:cs="Cachet Book"/>
          <w:lang w:val="es"/>
        </w:rPr>
        <w:t xml:space="preserve"> </w:t>
      </w:r>
      <w:r w:rsidRPr="00230944">
        <w:rPr>
          <w:rFonts w:ascii="Verdana" w:hAnsi="Verdana" w:cs="Cachet Book"/>
          <w:lang w:val="es"/>
        </w:rPr>
        <w:t>cada dos semanas</w:t>
      </w:r>
    </w:p>
    <w:p w14:paraId="7F08068E" w14:textId="6524BACC" w:rsidR="0017068C" w:rsidRPr="00230944" w:rsidRDefault="0017068C" w:rsidP="0017068C">
      <w:pPr>
        <w:pStyle w:val="BasicParagraph"/>
        <w:numPr>
          <w:ilvl w:val="0"/>
          <w:numId w:val="4"/>
        </w:numPr>
        <w:suppressAutoHyphens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lastRenderedPageBreak/>
        <w:t xml:space="preserve">Pago mensual </w:t>
      </w:r>
      <w:r w:rsidR="00B34AF5" w:rsidRPr="00230944">
        <w:rPr>
          <w:rFonts w:ascii="Verdana" w:hAnsi="Verdana" w:cs="Cachet Book"/>
          <w:lang w:val="es"/>
        </w:rPr>
        <w:t>(“</w:t>
      </w:r>
      <w:r w:rsidR="00B34AF5" w:rsidRPr="00B34AF5">
        <w:rPr>
          <w:rFonts w:ascii="Verdana" w:hAnsi="Verdana" w:cs="Cachet Book"/>
          <w:lang w:val="es"/>
        </w:rPr>
        <w:t xml:space="preserve">Monthly </w:t>
      </w:r>
      <w:r w:rsidR="00B34AF5">
        <w:rPr>
          <w:rFonts w:ascii="Verdana" w:hAnsi="Verdana" w:cs="Cachet Book"/>
          <w:lang w:val="es"/>
        </w:rPr>
        <w:t>P</w:t>
      </w:r>
      <w:r w:rsidR="00B34AF5" w:rsidRPr="00B34AF5">
        <w:rPr>
          <w:rFonts w:ascii="Verdana" w:hAnsi="Verdana" w:cs="Cachet Book"/>
          <w:lang w:val="es"/>
        </w:rPr>
        <w:t>ayment</w:t>
      </w:r>
      <w:r w:rsidR="00B34AF5" w:rsidRPr="00230944">
        <w:rPr>
          <w:rFonts w:ascii="Verdana" w:hAnsi="Verdana" w:cs="Cachet Book"/>
          <w:lang w:val="es"/>
        </w:rPr>
        <w:t xml:space="preserve">”) </w:t>
      </w:r>
      <w:r w:rsidR="00B34AF5">
        <w:rPr>
          <w:rFonts w:ascii="Verdana" w:hAnsi="Verdana" w:cs="Cachet Book"/>
          <w:lang w:val="es"/>
        </w:rPr>
        <w:t xml:space="preserve">- </w:t>
      </w:r>
      <w:r w:rsidRPr="00230944">
        <w:rPr>
          <w:rFonts w:ascii="Verdana" w:hAnsi="Verdana" w:cs="Cachet Book"/>
          <w:lang w:val="es"/>
        </w:rPr>
        <w:t>se efectuarán el día 1 de cada mes</w:t>
      </w:r>
    </w:p>
    <w:p w14:paraId="055BA61C" w14:textId="0FBA1F47" w:rsidR="0017068C" w:rsidRPr="00230944" w:rsidRDefault="0017068C" w:rsidP="0017068C">
      <w:pPr>
        <w:pStyle w:val="BasicParagraph"/>
        <w:numPr>
          <w:ilvl w:val="0"/>
          <w:numId w:val="1"/>
        </w:numPr>
        <w:suppressAutoHyphens/>
        <w:rPr>
          <w:rFonts w:ascii="Verdana" w:hAnsi="Verdana" w:cs="Cachet Book"/>
          <w:spacing w:val="-12"/>
        </w:rPr>
      </w:pPr>
      <w:r w:rsidRPr="00230944">
        <w:rPr>
          <w:rFonts w:ascii="Verdana" w:hAnsi="Verdana" w:cs="Cachet Book"/>
          <w:lang w:val="es"/>
        </w:rPr>
        <w:t xml:space="preserve">Una vez seleccionada la frecuencia del pago, hacer clic en el botón con la flecha. </w:t>
      </w:r>
    </w:p>
    <w:p w14:paraId="4B9B2515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>Seleccionar el método de pago que desea configurar para el pago automático haciendo clic en la flecha desplegable.</w:t>
      </w:r>
    </w:p>
    <w:p w14:paraId="646B4353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>Hacer clic en “Continuar” (“Continue”).</w:t>
      </w:r>
    </w:p>
    <w:p w14:paraId="476B4AF3" w14:textId="77777777" w:rsidR="0017068C" w:rsidRPr="00230944" w:rsidRDefault="0017068C" w:rsidP="0017068C">
      <w:pPr>
        <w:pStyle w:val="BasicParagraph"/>
        <w:numPr>
          <w:ilvl w:val="0"/>
          <w:numId w:val="1"/>
        </w:numPr>
        <w:rPr>
          <w:rFonts w:ascii="Verdana" w:hAnsi="Verdana" w:cs="Cachet Book"/>
          <w:spacing w:val="-13"/>
        </w:rPr>
      </w:pPr>
      <w:r w:rsidRPr="00230944">
        <w:rPr>
          <w:rFonts w:ascii="Verdana" w:hAnsi="Verdana" w:cs="Cachet Book"/>
          <w:lang w:val="es"/>
        </w:rPr>
        <w:t>Aparecerá un resumen. Verificar el método y la frecuencia de pago. Si todo es correcto, hacer clic en “Enviar” (“Submit”).</w:t>
      </w:r>
    </w:p>
    <w:p w14:paraId="31F24672" w14:textId="280033CD" w:rsidR="0017068C" w:rsidRPr="00230944" w:rsidRDefault="0017068C" w:rsidP="0017068C">
      <w:pPr>
        <w:pStyle w:val="BasicParagraph"/>
        <w:suppressAutoHyphens/>
        <w:ind w:left="720"/>
        <w:rPr>
          <w:rFonts w:ascii="Verdana" w:hAnsi="Verdana" w:cs="Cachet Book"/>
          <w:spacing w:val="-13"/>
        </w:rPr>
      </w:pPr>
    </w:p>
    <w:p w14:paraId="660FE2C2" w14:textId="77777777" w:rsidR="0017068C" w:rsidRPr="00230944" w:rsidRDefault="0017068C" w:rsidP="0017068C">
      <w:pPr>
        <w:pStyle w:val="BasicParagraph"/>
        <w:suppressAutoHyphens/>
        <w:ind w:left="720"/>
        <w:rPr>
          <w:rFonts w:ascii="Verdana" w:hAnsi="Verdana" w:cs="Cachet Book"/>
          <w:spacing w:val="-13"/>
        </w:rPr>
      </w:pPr>
    </w:p>
    <w:sectPr w:rsidR="0017068C" w:rsidRPr="0023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ok">
    <w:altName w:val="Calibri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7C2"/>
    <w:multiLevelType w:val="hybridMultilevel"/>
    <w:tmpl w:val="D5AC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70CE"/>
    <w:multiLevelType w:val="hybridMultilevel"/>
    <w:tmpl w:val="D5ACA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5566"/>
    <w:multiLevelType w:val="hybridMultilevel"/>
    <w:tmpl w:val="D5ACA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E82"/>
    <w:multiLevelType w:val="hybridMultilevel"/>
    <w:tmpl w:val="227C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1258982">
    <w:abstractNumId w:val="0"/>
  </w:num>
  <w:num w:numId="2" w16cid:durableId="1635794909">
    <w:abstractNumId w:val="1"/>
  </w:num>
  <w:num w:numId="3" w16cid:durableId="1791977112">
    <w:abstractNumId w:val="2"/>
  </w:num>
  <w:num w:numId="4" w16cid:durableId="128144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D"/>
    <w:rsid w:val="000C5976"/>
    <w:rsid w:val="00153F28"/>
    <w:rsid w:val="0017068C"/>
    <w:rsid w:val="00230944"/>
    <w:rsid w:val="0029538C"/>
    <w:rsid w:val="00456E97"/>
    <w:rsid w:val="00B34AF5"/>
    <w:rsid w:val="00BF65CD"/>
    <w:rsid w:val="00C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F3B"/>
  <w15:chartTrackingRefBased/>
  <w15:docId w15:val="{C6AC8E13-3797-A349-8486-FF0348E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5CD"/>
  </w:style>
  <w:style w:type="character" w:styleId="Hyperlink">
    <w:name w:val="Hyperlink"/>
    <w:basedOn w:val="DefaultParagraphFont"/>
    <w:uiPriority w:val="99"/>
    <w:semiHidden/>
    <w:unhideWhenUsed/>
    <w:rsid w:val="00BF65C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F65CD"/>
  </w:style>
  <w:style w:type="paragraph" w:customStyle="1" w:styleId="BasicParagraph">
    <w:name w:val="[Basic Paragraph]"/>
    <w:basedOn w:val="Normal"/>
    <w:uiPriority w:val="99"/>
    <w:rsid w:val="00170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Read</dc:creator>
  <cp:keywords/>
  <dc:description/>
  <cp:lastModifiedBy>Lebzy Gonzalez</cp:lastModifiedBy>
  <cp:revision>5</cp:revision>
  <dcterms:created xsi:type="dcterms:W3CDTF">2023-11-06T14:14:00Z</dcterms:created>
  <dcterms:modified xsi:type="dcterms:W3CDTF">2023-11-06T14:23:00Z</dcterms:modified>
</cp:coreProperties>
</file>